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34" w:rsidRPr="00CB4534" w:rsidRDefault="00CB4534" w:rsidP="00CB453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4534">
        <w:rPr>
          <w:rFonts w:ascii="Times New Roman" w:eastAsia="Calibri" w:hAnsi="Times New Roman" w:cs="Times New Roman"/>
          <w:b/>
          <w:sz w:val="28"/>
          <w:szCs w:val="28"/>
        </w:rPr>
        <w:t>«Развитие мелкой моторики рук детей 1 младшей группы посредством дидактических игр и упражнений»</w:t>
      </w:r>
    </w:p>
    <w:p w:rsidR="00CB4534" w:rsidRPr="00CB4534" w:rsidRDefault="00CB4534" w:rsidP="00CB453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534">
        <w:rPr>
          <w:rFonts w:ascii="Times New Roman" w:eastAsia="Calibri" w:hAnsi="Times New Roman" w:cs="Times New Roman"/>
          <w:sz w:val="28"/>
          <w:szCs w:val="28"/>
        </w:rPr>
        <w:t xml:space="preserve">В последние десятилетия с развитием научно-технического прогресса повысились требования к умственному воспитанию подрастающего поколения. Возраст от рождения до 3 лет, по мнению специалистов, является уникальным, стратегически важным для всего последующего интеллектуального развития человека. Связь интеллекта и мелкой моторики отмечали в своих работах такие учёные и исследователи как В.М. Бехтерев, В.А. Сухомлинский, Н.А. Бернштейн и другие. Работы Бехтерева доказали влияние манипуляций рук на функции высшей нервной деятельности, формирование речи. И.П. Павлов говорил, что «рука учит голову, а затем поумневшая голова учит руки; а умные руки снова и уже сильнее способствуют развитию мозга». По мнению </w:t>
      </w:r>
      <w:proofErr w:type="spellStart"/>
      <w:r w:rsidRPr="00CB4534">
        <w:rPr>
          <w:rFonts w:ascii="Times New Roman" w:eastAsia="Calibri" w:hAnsi="Times New Roman" w:cs="Times New Roman"/>
          <w:sz w:val="28"/>
          <w:szCs w:val="28"/>
        </w:rPr>
        <w:t>М.Монтессори</w:t>
      </w:r>
      <w:proofErr w:type="spellEnd"/>
      <w:r w:rsidRPr="00CB4534">
        <w:rPr>
          <w:rFonts w:ascii="Times New Roman" w:eastAsia="Calibri" w:hAnsi="Times New Roman" w:cs="Times New Roman"/>
          <w:sz w:val="28"/>
          <w:szCs w:val="28"/>
        </w:rPr>
        <w:t>, с помощью упражнений на развитие мелкой моторики, ребёнок учится самостоятельности, «каждое движение ребёнка – это ещё одна складочка в коре больших полушарий». Она также отмечала связь между развитием тонких движений руки и речью. Педагоги и психологи, занимающиеся проблемами раннего возраста (</w:t>
      </w:r>
      <w:proofErr w:type="spellStart"/>
      <w:r w:rsidRPr="00CB4534">
        <w:rPr>
          <w:rFonts w:ascii="Times New Roman" w:eastAsia="Calibri" w:hAnsi="Times New Roman" w:cs="Times New Roman"/>
          <w:sz w:val="28"/>
          <w:szCs w:val="28"/>
        </w:rPr>
        <w:t>Н.А.Аксарина</w:t>
      </w:r>
      <w:proofErr w:type="spellEnd"/>
      <w:r w:rsidRPr="00CB4534">
        <w:rPr>
          <w:rFonts w:ascii="Times New Roman" w:eastAsia="Calibri" w:hAnsi="Times New Roman" w:cs="Times New Roman"/>
          <w:sz w:val="28"/>
          <w:szCs w:val="28"/>
        </w:rPr>
        <w:t xml:space="preserve">, Э.Г. Пилюгина, </w:t>
      </w:r>
      <w:proofErr w:type="spellStart"/>
      <w:r w:rsidRPr="00CB4534">
        <w:rPr>
          <w:rFonts w:ascii="Times New Roman" w:eastAsia="Calibri" w:hAnsi="Times New Roman" w:cs="Times New Roman"/>
          <w:sz w:val="28"/>
          <w:szCs w:val="28"/>
        </w:rPr>
        <w:t>Н.П.Павлова</w:t>
      </w:r>
      <w:proofErr w:type="spellEnd"/>
      <w:r w:rsidRPr="00CB4534">
        <w:rPr>
          <w:rFonts w:ascii="Times New Roman" w:eastAsia="Calibri" w:hAnsi="Times New Roman" w:cs="Times New Roman"/>
          <w:sz w:val="28"/>
          <w:szCs w:val="28"/>
        </w:rPr>
        <w:t>) также считали, что движения рук, связанные с включением в действие пальцев, необходимы для полноценного психофизического развития ребёнка.</w:t>
      </w:r>
    </w:p>
    <w:p w:rsidR="00CB4534" w:rsidRPr="00CB4534" w:rsidRDefault="00CB4534" w:rsidP="00CB453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534">
        <w:rPr>
          <w:rFonts w:ascii="Times New Roman" w:eastAsia="Calibri" w:hAnsi="Times New Roman" w:cs="Times New Roman"/>
          <w:sz w:val="28"/>
          <w:szCs w:val="28"/>
        </w:rPr>
        <w:t>Цель, которую я перед собой ставлю – научить своего воспитанника хорошо мыслить, чувствовать, грамотно говорить, уметь себя обслуживать. Ведь от этого зависит его успешность среди сверстников, а затем и успешность обучения в школе. Выполнение упражнений и ритмических движений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 Игры с пальчиками создают благоприятный эмоциональный фон, учат вслушиваться и понимать смысл речи, повышают речевую активность ребёнка. Малыш учится концентрировать своё внимание и правильно его распределять. Развивается память ребёнка, т.к. он учится запоминать определённые положения рук и последовательность движений. У малыша развивается воображение. Овладев всеми играми, он сможет «рассказывать руками» целые истории. В результате освоения всех упражнений кисти рук и пальцы приобретут силу, хорошую подвижность и гибкость, что в дальнейшем облегчит овладение навыком письма. Таким образом, развитие мелкой моторики – наиболее интенсивный и самый адекватный раннему возрасту способ развития интеллекта, познавательных процессов.</w:t>
      </w:r>
    </w:p>
    <w:p w:rsidR="00CB4534" w:rsidRPr="00CB4534" w:rsidRDefault="00CB4534" w:rsidP="00CB453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534">
        <w:rPr>
          <w:rFonts w:ascii="Times New Roman" w:eastAsia="Calibri" w:hAnsi="Times New Roman" w:cs="Times New Roman"/>
          <w:sz w:val="28"/>
          <w:szCs w:val="28"/>
        </w:rPr>
        <w:lastRenderedPageBreak/>
        <w:t>Целью моего опыта стало развитие мелкой моторики рук детей посредством дидактических игр и упражнений. Для решения этой цели я поставила перед собой следующие задачи:</w:t>
      </w:r>
    </w:p>
    <w:p w:rsidR="00CB4534" w:rsidRPr="00CB4534" w:rsidRDefault="00CB4534" w:rsidP="00CB453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534">
        <w:rPr>
          <w:rFonts w:ascii="Times New Roman" w:eastAsia="Calibri" w:hAnsi="Times New Roman" w:cs="Times New Roman"/>
          <w:sz w:val="28"/>
          <w:szCs w:val="28"/>
        </w:rPr>
        <w:t xml:space="preserve">Развивать </w:t>
      </w:r>
      <w:proofErr w:type="gramStart"/>
      <w:r w:rsidRPr="00CB4534">
        <w:rPr>
          <w:rFonts w:ascii="Times New Roman" w:eastAsia="Calibri" w:hAnsi="Times New Roman" w:cs="Times New Roman"/>
          <w:sz w:val="28"/>
          <w:szCs w:val="28"/>
        </w:rPr>
        <w:t>согласованные  движения</w:t>
      </w:r>
      <w:proofErr w:type="gramEnd"/>
      <w:r w:rsidRPr="00CB4534">
        <w:rPr>
          <w:rFonts w:ascii="Times New Roman" w:eastAsia="Calibri" w:hAnsi="Times New Roman" w:cs="Times New Roman"/>
          <w:sz w:val="28"/>
          <w:szCs w:val="28"/>
        </w:rPr>
        <w:t xml:space="preserve"> рук ребёнка под зрительным контролем.</w:t>
      </w:r>
    </w:p>
    <w:p w:rsidR="00CB4534" w:rsidRPr="00CB4534" w:rsidRDefault="00CB4534" w:rsidP="00CB453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534">
        <w:rPr>
          <w:rFonts w:ascii="Times New Roman" w:eastAsia="Calibri" w:hAnsi="Times New Roman" w:cs="Times New Roman"/>
          <w:sz w:val="28"/>
          <w:szCs w:val="28"/>
        </w:rPr>
        <w:t>Формировать умение выполнять задания с мелкими предметами по подражанию действиям взрослого.</w:t>
      </w:r>
    </w:p>
    <w:p w:rsidR="00CB4534" w:rsidRPr="00CB4534" w:rsidRDefault="00CB4534" w:rsidP="00CB453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534">
        <w:rPr>
          <w:rFonts w:ascii="Times New Roman" w:eastAsia="Calibri" w:hAnsi="Times New Roman" w:cs="Times New Roman"/>
          <w:sz w:val="28"/>
          <w:szCs w:val="28"/>
        </w:rPr>
        <w:t>Способствовать обогащению игрового опыта малышей через создание новых игровых пособий, способствующих развитию мелкой моторики.</w:t>
      </w:r>
    </w:p>
    <w:p w:rsidR="00CB4534" w:rsidRPr="00CB4534" w:rsidRDefault="00CB4534" w:rsidP="00CB453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534">
        <w:rPr>
          <w:rFonts w:ascii="Times New Roman" w:eastAsia="Calibri" w:hAnsi="Times New Roman" w:cs="Times New Roman"/>
          <w:sz w:val="28"/>
          <w:szCs w:val="28"/>
        </w:rPr>
        <w:t>Работу организовала через совместную и индивидуальную работу с детьми, а также работу с родителями воспитанников.</w:t>
      </w:r>
    </w:p>
    <w:p w:rsidR="00CB4534" w:rsidRPr="00CB4534" w:rsidRDefault="00CB4534" w:rsidP="00CB453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534">
        <w:rPr>
          <w:rFonts w:ascii="Times New Roman" w:eastAsia="Calibri" w:hAnsi="Times New Roman" w:cs="Times New Roman"/>
          <w:sz w:val="28"/>
          <w:szCs w:val="28"/>
        </w:rPr>
        <w:t xml:space="preserve">Чтобы сформировать у детей необходимые навыки, развить мелкую моторику, использовала следующие принципы, позволяющие взрослому сделать процесс обучения маленьких детей управляемым: </w:t>
      </w:r>
      <w:r w:rsidRPr="00CB453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принцип доступности и индивидуальности. </w:t>
      </w:r>
      <w:r w:rsidRPr="00CB4534">
        <w:rPr>
          <w:rFonts w:ascii="Times New Roman" w:eastAsia="Calibri" w:hAnsi="Times New Roman" w:cs="Times New Roman"/>
          <w:sz w:val="28"/>
          <w:szCs w:val="28"/>
        </w:rPr>
        <w:t xml:space="preserve">У каждого ребёнка свой индивидуальный уровень развития, свой имеющийся первоначальный сенсорный опыт, поэтому дидактические игры должны быть понятны и доступны каждому ребёнку. Важным фактором для развития мелкой моторики является последовательность и систематичность. Наличие системы придаёт процессу обучения организованность, а усвоение знаний происходит у малышей систематически, а не от случая к случаю. Учитывая возрастные особенности детей раннего возраста, наглядность играет большую роль в сочетании со словами. Правильно подобранные, имеющие привлекательный внешний вид дидактические пособия несут в себе большой эмоциональный заряд, вызывают у малышей желание поиграть ими, способствуют накоплению сенсорного опыта. Существенным фактором в методике проведения дидактических игр и упражнений является взаимосвязь обучения с закреплением знаний и умений в повседневной жизни: на прогулках, во время самостоятельной деятельности. </w:t>
      </w:r>
    </w:p>
    <w:p w:rsidR="00CB4534" w:rsidRPr="00CB4534" w:rsidRDefault="00CB4534" w:rsidP="00CB453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534">
        <w:rPr>
          <w:rFonts w:ascii="Times New Roman" w:eastAsia="Calibri" w:hAnsi="Times New Roman" w:cs="Times New Roman"/>
          <w:sz w:val="28"/>
          <w:szCs w:val="28"/>
        </w:rPr>
        <w:t xml:space="preserve">Развитию мелкой моторики малышей способствуют и </w:t>
      </w:r>
      <w:proofErr w:type="gramStart"/>
      <w:r w:rsidRPr="00CB4534">
        <w:rPr>
          <w:rFonts w:ascii="Times New Roman" w:eastAsia="Calibri" w:hAnsi="Times New Roman" w:cs="Times New Roman"/>
          <w:sz w:val="28"/>
          <w:szCs w:val="28"/>
        </w:rPr>
        <w:t>правильно подобранные методы</w:t>
      </w:r>
      <w:proofErr w:type="gramEnd"/>
      <w:r w:rsidRPr="00CB4534">
        <w:rPr>
          <w:rFonts w:ascii="Times New Roman" w:eastAsia="Calibri" w:hAnsi="Times New Roman" w:cs="Times New Roman"/>
          <w:sz w:val="28"/>
          <w:szCs w:val="28"/>
        </w:rPr>
        <w:t xml:space="preserve"> и приёмы. Для развития понимания речи взрослого необходимы словесные методы (словесные обращения, вопросы к детям, рассказы, напоминания, объяснения). В раннем детстве дети знакомятся с окружающим предметным миром путём наглядно-чувственного накопления опыта: посмотреть, пощупать, потрогать, повертеть, </w:t>
      </w:r>
      <w:proofErr w:type="spellStart"/>
      <w:r w:rsidRPr="00CB4534">
        <w:rPr>
          <w:rFonts w:ascii="Times New Roman" w:eastAsia="Calibri" w:hAnsi="Times New Roman" w:cs="Times New Roman"/>
          <w:sz w:val="28"/>
          <w:szCs w:val="28"/>
        </w:rPr>
        <w:t>т.е</w:t>
      </w:r>
      <w:proofErr w:type="spellEnd"/>
      <w:r w:rsidRPr="00CB4534">
        <w:rPr>
          <w:rFonts w:ascii="Times New Roman" w:eastAsia="Calibri" w:hAnsi="Times New Roman" w:cs="Times New Roman"/>
          <w:sz w:val="28"/>
          <w:szCs w:val="28"/>
        </w:rPr>
        <w:t xml:space="preserve"> подействовать с ним. Поэтому, учитывая эту возрастную особенность, широко используем приёмы наглядности. Для того, чтобы знания детей были хорошо усвоены, необходимо применение их в практической деятельности. (Например, игру «Шнуровка», где ребёнок учится просовывать </w:t>
      </w:r>
      <w:proofErr w:type="spellStart"/>
      <w:proofErr w:type="gramStart"/>
      <w:r w:rsidRPr="00CB4534">
        <w:rPr>
          <w:rFonts w:ascii="Times New Roman" w:eastAsia="Calibri" w:hAnsi="Times New Roman" w:cs="Times New Roman"/>
          <w:sz w:val="28"/>
          <w:szCs w:val="28"/>
        </w:rPr>
        <w:t>шнурочки</w:t>
      </w:r>
      <w:proofErr w:type="spellEnd"/>
      <w:r w:rsidRPr="00CB4534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CB4534">
        <w:rPr>
          <w:rFonts w:ascii="Times New Roman" w:eastAsia="Calibri" w:hAnsi="Times New Roman" w:cs="Times New Roman"/>
          <w:sz w:val="28"/>
          <w:szCs w:val="28"/>
        </w:rPr>
        <w:t xml:space="preserve"> дырочки, пытается завязать </w:t>
      </w:r>
      <w:r w:rsidRPr="00CB4534">
        <w:rPr>
          <w:rFonts w:ascii="Times New Roman" w:eastAsia="Calibri" w:hAnsi="Times New Roman" w:cs="Times New Roman"/>
          <w:sz w:val="28"/>
          <w:szCs w:val="28"/>
        </w:rPr>
        <w:lastRenderedPageBreak/>
        <w:t>шнурки, переносим в процесс одевания). Огромное место в обучении детей раннего возраста занимают игровые методы, приёмы. Они помогают заинтересовать детей, быстрее усвоить материал (это и использование сюрпризных моментов, неожиданное появление или внезапность исчезновения игрушки, таинственный голос). Задача воспитателя заключается в том, чтобы все применяемые им методы способствовали постепенному переходу ребёнка на следующую ступень развития.</w:t>
      </w:r>
    </w:p>
    <w:p w:rsidR="00CB4534" w:rsidRPr="00CB4534" w:rsidRDefault="00CB4534" w:rsidP="00CB453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5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B4534">
        <w:rPr>
          <w:rFonts w:ascii="Times New Roman" w:eastAsia="Calibri" w:hAnsi="Times New Roman" w:cs="Times New Roman"/>
          <w:sz w:val="28"/>
          <w:szCs w:val="28"/>
        </w:rPr>
        <w:t xml:space="preserve">С малышами использовала такие формы работы как игры-действия с предметами и игрушками(пуговицами, вкладышами, матрёшками, пирамидками, </w:t>
      </w:r>
      <w:proofErr w:type="spellStart"/>
      <w:r w:rsidRPr="00CB4534">
        <w:rPr>
          <w:rFonts w:ascii="Times New Roman" w:eastAsia="Calibri" w:hAnsi="Times New Roman" w:cs="Times New Roman"/>
          <w:sz w:val="28"/>
          <w:szCs w:val="28"/>
        </w:rPr>
        <w:t>пазлами</w:t>
      </w:r>
      <w:proofErr w:type="spellEnd"/>
      <w:r w:rsidRPr="00CB4534">
        <w:rPr>
          <w:rFonts w:ascii="Times New Roman" w:eastAsia="Calibri" w:hAnsi="Times New Roman" w:cs="Times New Roman"/>
          <w:sz w:val="28"/>
          <w:szCs w:val="28"/>
        </w:rPr>
        <w:t xml:space="preserve"> и т.д.); игры-действия с тренажёрами (разнообразные виды застёжек, замочков; тренажёры с пуговицами, крышками, шнуровки); игры-действия с разнообразными материалами (с крупами, песком, бумагой); Игры в сухом бассейне (бассейны с различными наполнителями-шариками, крупой, киндерами, где ребёнок ищет спрятанную мелкую игрушку); игровой массаж пальчиков и кистей рук массажным мячиком, шишками, орехами, карандашами и пр. и пальчиковые игры.</w:t>
      </w:r>
    </w:p>
    <w:p w:rsidR="00CB4534" w:rsidRPr="00CB4534" w:rsidRDefault="00CB4534" w:rsidP="00CB453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534">
        <w:rPr>
          <w:rFonts w:ascii="Times New Roman" w:eastAsia="Calibri" w:hAnsi="Times New Roman" w:cs="Times New Roman"/>
          <w:sz w:val="28"/>
          <w:szCs w:val="28"/>
        </w:rPr>
        <w:t>Известно, что ни одну задачу по развитию и воспитанию ребёнка нельзя решить без участия родителей. Они наши равноправные и равноответственные партнёры. Поэтому с семьями воспитанников также была проведена системная работа: родительское собрание, на котором познакомила с влиянием пальчиковых игр на умственное развитие детей; анкетирование на тему «Что вы знаете о мелкой моторике»; круглый стол (вечер вопросов и ответов по проблеме); консультации, игротренинг «Д/игры как средство развития мелкой моторики», мастер-класс по изготовлению развивающих пособий, родительская гостиная «Учимся мастерить и играть», день открытых дверей, выставка  игр и игрушек, сделанных своими руками, совместное развлечение «В гости к Лисичке».</w:t>
      </w:r>
    </w:p>
    <w:p w:rsidR="00CB4534" w:rsidRPr="00CB4534" w:rsidRDefault="00CB4534" w:rsidP="00CB453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534">
        <w:rPr>
          <w:rFonts w:ascii="Times New Roman" w:eastAsia="Calibri" w:hAnsi="Times New Roman" w:cs="Times New Roman"/>
          <w:sz w:val="28"/>
          <w:szCs w:val="28"/>
        </w:rPr>
        <w:t xml:space="preserve">Начиная работу по данной теме, ожидали следующих результатов: </w:t>
      </w:r>
      <w:r w:rsidRPr="00CB4534">
        <w:rPr>
          <w:rFonts w:ascii="Times New Roman" w:eastAsia="Calibri" w:hAnsi="Times New Roman" w:cs="Times New Roman"/>
          <w:sz w:val="28"/>
          <w:szCs w:val="28"/>
          <w:u w:val="single"/>
        </w:rPr>
        <w:t>от детей</w:t>
      </w:r>
      <w:r w:rsidRPr="00CB4534">
        <w:rPr>
          <w:rFonts w:ascii="Times New Roman" w:eastAsia="Calibri" w:hAnsi="Times New Roman" w:cs="Times New Roman"/>
          <w:sz w:val="28"/>
          <w:szCs w:val="28"/>
        </w:rPr>
        <w:t xml:space="preserve"> – положительную динамику развития мелкой моторики, рост речевой активности, согласованность движений рук под зрительным контролем, развитие умения выполнять задания с мелкими предметами по подражанию, обогащение игрового опыта;</w:t>
      </w:r>
      <w:r w:rsidRPr="00CB453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от родителей и педагогов –</w:t>
      </w:r>
      <w:r w:rsidRPr="00CB4534">
        <w:rPr>
          <w:rFonts w:ascii="Times New Roman" w:eastAsia="Calibri" w:hAnsi="Times New Roman" w:cs="Times New Roman"/>
          <w:sz w:val="28"/>
          <w:szCs w:val="28"/>
        </w:rPr>
        <w:t xml:space="preserve"> повышения уровня компетентности по проблеме, укрепления связей.</w:t>
      </w:r>
    </w:p>
    <w:p w:rsidR="00CB4534" w:rsidRPr="00CB4534" w:rsidRDefault="00CB4534" w:rsidP="00CB453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534">
        <w:rPr>
          <w:rFonts w:ascii="Times New Roman" w:eastAsia="Calibri" w:hAnsi="Times New Roman" w:cs="Times New Roman"/>
          <w:sz w:val="28"/>
          <w:szCs w:val="28"/>
        </w:rPr>
        <w:t xml:space="preserve">Одним из условий, способствующих развитию мелкой моторики детей, является развивающая среда. Конечно же, центром развивающих игр является сенсорный дидактический стол, оборудованный горкой для прокатывания шариков, центром «Воды и песка». Постарались, чтобы все предметы в группе были развивающими: это и сухие бассейны с разными наполнителями, которые позволяют активизировать ощущения ребёнка, успокаивают его; это </w:t>
      </w:r>
      <w:r w:rsidRPr="00CB4534">
        <w:rPr>
          <w:rFonts w:ascii="Times New Roman" w:eastAsia="Calibri" w:hAnsi="Times New Roman" w:cs="Times New Roman"/>
          <w:sz w:val="28"/>
          <w:szCs w:val="28"/>
        </w:rPr>
        <w:lastRenderedPageBreak/>
        <w:t>и волшебные мешочки с мелкими предметами, направленные на снятие напряжённости малышей, развитие  тактильных ощущений; различные виды тренажёров, позволяющих свободно манипулировать разнообразными видами застёжек в быту; это и контейнеры с прищепками, пуговицами, бусами, необходимыми для развития мышц кисти и пальцев, подвижности суставов; это и различные виды мозаики, пирамидок, дидактических игрушек, помогающих развивать игровой и сенсорный опыт малышей.</w:t>
      </w:r>
    </w:p>
    <w:p w:rsidR="00CB4534" w:rsidRPr="00CB4534" w:rsidRDefault="00CB4534" w:rsidP="00CB453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534">
        <w:rPr>
          <w:rFonts w:ascii="Times New Roman" w:eastAsia="Calibri" w:hAnsi="Times New Roman" w:cs="Times New Roman"/>
          <w:sz w:val="28"/>
          <w:szCs w:val="28"/>
        </w:rPr>
        <w:t>Благодаря проделанной работе подобраны и систематизированы д/игры и упражнения на развитие мелкой моторики детей; разработаны перспективные планы работы с детьми и родителями, составлена картотека пальчиковых игр, пополнен центр сенсорного развития самодельными дидактическими пособиями, играми, тренажёрами.</w:t>
      </w:r>
    </w:p>
    <w:p w:rsidR="00CB4534" w:rsidRPr="00CB4534" w:rsidRDefault="00CB4534" w:rsidP="00CB453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534">
        <w:rPr>
          <w:rFonts w:ascii="Times New Roman" w:eastAsia="Calibri" w:hAnsi="Times New Roman" w:cs="Times New Roman"/>
          <w:sz w:val="28"/>
          <w:szCs w:val="28"/>
        </w:rPr>
        <w:t>В результате выработанной системы работы по данному направлению, игровой опыт детей значительно обогатился; повысилась компетентность родителей по данной проблеме, накоплен богатый методический и практический материал для работы педагогов.</w:t>
      </w:r>
    </w:p>
    <w:p w:rsidR="00CB4534" w:rsidRPr="00CB4534" w:rsidRDefault="00CB4534" w:rsidP="00CB453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534">
        <w:rPr>
          <w:rFonts w:ascii="Times New Roman" w:eastAsia="Calibri" w:hAnsi="Times New Roman" w:cs="Times New Roman"/>
          <w:sz w:val="28"/>
          <w:szCs w:val="28"/>
        </w:rPr>
        <w:t>Опыт работы презентовала на педсовете ДОУ перед коллегами; выступала с опытом работы по организации РППС на РМО, участвовала в 9 Всероссийском творческом конкурсе «Творчонок» с методической разработкой «Развитие мелкой моторики», где заняла 1 место; размещала практические рекомендации для родителей по проблеме на сайте д/с.</w:t>
      </w:r>
    </w:p>
    <w:p w:rsidR="00CB4534" w:rsidRPr="00CB4534" w:rsidRDefault="00CB4534" w:rsidP="00CB453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CB4534">
        <w:rPr>
          <w:rFonts w:ascii="Times New Roman" w:eastAsia="Calibri" w:hAnsi="Times New Roman" w:cs="Times New Roman"/>
          <w:sz w:val="28"/>
          <w:szCs w:val="28"/>
        </w:rPr>
        <w:t>Для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B4534">
        <w:rPr>
          <w:rFonts w:ascii="Times New Roman" w:eastAsia="Calibri" w:hAnsi="Times New Roman" w:cs="Times New Roman"/>
          <w:sz w:val="28"/>
          <w:szCs w:val="28"/>
        </w:rPr>
        <w:t>успешного решения поставленных задач подобрала и изучила методическую литературу по данной теме. В результате систематической, планомерной работы пришла к выводу, что результат есть, добились того, чего хотели. Работу могу признать успешной. Спасибо за внимание!</w:t>
      </w:r>
    </w:p>
    <w:p w:rsidR="00DC1A74" w:rsidRDefault="00DC1A74"/>
    <w:sectPr w:rsidR="00DC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2A3C"/>
    <w:multiLevelType w:val="hybridMultilevel"/>
    <w:tmpl w:val="E6CCE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34"/>
    <w:rsid w:val="00CB4534"/>
    <w:rsid w:val="00DC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E8134-5F32-40F6-BA90-C1A4C18B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1357</Words>
  <Characters>7738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2017-10-30T11:55:00Z</dcterms:created>
  <dcterms:modified xsi:type="dcterms:W3CDTF">2017-10-30T11:57:00Z</dcterms:modified>
</cp:coreProperties>
</file>